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94CA" w14:textId="77777777" w:rsidR="00EF7875" w:rsidRDefault="00000000">
      <w:pPr>
        <w:spacing w:after="40"/>
        <w:jc w:val="center"/>
      </w:pPr>
      <w:r>
        <w:rPr>
          <w:b/>
          <w:bCs/>
          <w:color w:val="0C2340"/>
          <w:sz w:val="40"/>
          <w:szCs w:val="40"/>
        </w:rPr>
        <w:t>STACIE SAMPSON</w:t>
      </w:r>
    </w:p>
    <w:p w14:paraId="2D5301DE" w14:textId="77777777" w:rsidR="00EF7875" w:rsidRDefault="00000000">
      <w:pPr>
        <w:spacing w:after="60"/>
        <w:jc w:val="center"/>
      </w:pPr>
      <w:r>
        <w:rPr>
          <w:color w:val="444444"/>
          <w:sz w:val="24"/>
          <w:szCs w:val="24"/>
        </w:rPr>
        <w:t>Senior Product Marketing Manager</w:t>
      </w:r>
    </w:p>
    <w:p w14:paraId="647B7E7C" w14:textId="77777777" w:rsidR="00EF7875" w:rsidRDefault="00000000">
      <w:pPr>
        <w:spacing w:after="20"/>
        <w:jc w:val="center"/>
      </w:pPr>
      <w:r>
        <w:rPr>
          <w:color w:val="555555"/>
          <w:sz w:val="18"/>
          <w:szCs w:val="18"/>
        </w:rPr>
        <w:t xml:space="preserve">Atlanta, </w:t>
      </w:r>
      <w:proofErr w:type="gramStart"/>
      <w:r>
        <w:rPr>
          <w:color w:val="555555"/>
          <w:sz w:val="18"/>
          <w:szCs w:val="18"/>
        </w:rPr>
        <w:t>GA  |</w:t>
      </w:r>
      <w:proofErr w:type="gramEnd"/>
      <w:r>
        <w:rPr>
          <w:color w:val="555555"/>
          <w:sz w:val="18"/>
          <w:szCs w:val="18"/>
        </w:rPr>
        <w:t xml:space="preserve">  </w:t>
      </w:r>
      <w:proofErr w:type="gramStart"/>
      <w:r>
        <w:rPr>
          <w:color w:val="555555"/>
          <w:sz w:val="18"/>
          <w:szCs w:val="18"/>
        </w:rPr>
        <w:t>470.504.3033  |</w:t>
      </w:r>
      <w:proofErr w:type="gramEnd"/>
      <w:r>
        <w:rPr>
          <w:color w:val="555555"/>
          <w:sz w:val="18"/>
          <w:szCs w:val="18"/>
        </w:rPr>
        <w:t xml:space="preserve">  </w:t>
      </w:r>
      <w:proofErr w:type="gramStart"/>
      <w:r>
        <w:rPr>
          <w:color w:val="555555"/>
          <w:sz w:val="18"/>
          <w:szCs w:val="18"/>
        </w:rPr>
        <w:t>ssampson0404@gmail.com  |</w:t>
      </w:r>
      <w:proofErr w:type="gramEnd"/>
      <w:r>
        <w:rPr>
          <w:color w:val="555555"/>
          <w:sz w:val="18"/>
          <w:szCs w:val="18"/>
        </w:rPr>
        <w:t xml:space="preserve">  linkedin.com/in/</w:t>
      </w:r>
      <w:proofErr w:type="spellStart"/>
      <w:r>
        <w:rPr>
          <w:color w:val="555555"/>
          <w:sz w:val="18"/>
          <w:szCs w:val="18"/>
        </w:rPr>
        <w:t>stacie-</w:t>
      </w:r>
      <w:proofErr w:type="gramStart"/>
      <w:r>
        <w:rPr>
          <w:color w:val="555555"/>
          <w:sz w:val="18"/>
          <w:szCs w:val="18"/>
        </w:rPr>
        <w:t>sampson</w:t>
      </w:r>
      <w:proofErr w:type="spellEnd"/>
      <w:r>
        <w:rPr>
          <w:color w:val="555555"/>
          <w:sz w:val="18"/>
          <w:szCs w:val="18"/>
        </w:rPr>
        <w:t xml:space="preserve">  |</w:t>
      </w:r>
      <w:proofErr w:type="gramEnd"/>
      <w:r>
        <w:rPr>
          <w:color w:val="555555"/>
          <w:sz w:val="18"/>
          <w:szCs w:val="18"/>
        </w:rPr>
        <w:t xml:space="preserve">  stacie-sampson.com</w:t>
      </w:r>
    </w:p>
    <w:p w14:paraId="70B036E8" w14:textId="77777777" w:rsidR="00EF7875" w:rsidRDefault="00EF7875">
      <w:pPr>
        <w:pBdr>
          <w:bottom w:val="single" w:sz="12" w:space="1" w:color="0C2340"/>
        </w:pBdr>
        <w:spacing w:before="60" w:after="60"/>
      </w:pPr>
    </w:p>
    <w:p w14:paraId="333756A5" w14:textId="77777777" w:rsidR="00EF7875" w:rsidRDefault="00000000">
      <w:pPr>
        <w:pBdr>
          <w:bottom w:val="single" w:sz="8" w:space="2" w:color="0C2340"/>
        </w:pBdr>
        <w:spacing w:before="160" w:after="60"/>
      </w:pPr>
      <w:r>
        <w:rPr>
          <w:b/>
          <w:bCs/>
          <w:color w:val="0C2340"/>
          <w:sz w:val="22"/>
          <w:szCs w:val="22"/>
        </w:rPr>
        <w:t>PROFESSIONAL SUMMARY</w:t>
      </w:r>
    </w:p>
    <w:p w14:paraId="6D03D53A" w14:textId="77777777" w:rsidR="00EF7875" w:rsidRDefault="00000000">
      <w:pPr>
        <w:spacing w:before="80" w:after="60"/>
      </w:pPr>
      <w:r>
        <w:t>Strategic product marketing leader with 18 years of B2B experience owning messaging, positioning, content strategy, and demand generation across SaaS and professional services markets. Proven ability to translate complex product capabilities into differentiated value propositions that resonate with ICPs, enable channel and partner ecosystems, and accelerate pipeline. Expert in go-to-market planning, sales enablement, agency management, and AI-driven marketing execution. Equally effective building programs from scratch and optimizing existing frameworks in fast-paced, high-ownership environments.</w:t>
      </w:r>
    </w:p>
    <w:p w14:paraId="4717F161" w14:textId="77777777" w:rsidR="00EF7875" w:rsidRDefault="00000000">
      <w:pPr>
        <w:pBdr>
          <w:bottom w:val="single" w:sz="8" w:space="2" w:color="0C2340"/>
        </w:pBdr>
        <w:spacing w:before="160" w:after="60"/>
      </w:pPr>
      <w:r>
        <w:rPr>
          <w:b/>
          <w:bCs/>
          <w:color w:val="0C2340"/>
          <w:sz w:val="22"/>
          <w:szCs w:val="22"/>
        </w:rPr>
        <w:t>CORE COMPETENCIES</w:t>
      </w:r>
    </w:p>
    <w:p w14:paraId="7C93F1DF" w14:textId="77777777" w:rsidR="00EF7875" w:rsidRDefault="00EF7875">
      <w:pPr>
        <w:spacing w:before="60" w:after="20"/>
      </w:pPr>
    </w:p>
    <w:p w14:paraId="52B2FDD5" w14:textId="77777777" w:rsidR="00EF7875" w:rsidRDefault="00000000">
      <w:pPr>
        <w:spacing w:before="20" w:after="20"/>
      </w:pPr>
      <w:r>
        <w:rPr>
          <w:sz w:val="19"/>
          <w:szCs w:val="19"/>
        </w:rPr>
        <w:t>Product Messaging &amp; Positioning   |   Go-to-Market Strategy &amp; Execution   |   Content Strategy (Awareness to Enablement)</w:t>
      </w:r>
    </w:p>
    <w:p w14:paraId="37C0BDF4" w14:textId="77777777" w:rsidR="00EF7875" w:rsidRDefault="00000000">
      <w:pPr>
        <w:spacing w:before="20" w:after="20"/>
      </w:pPr>
      <w:r>
        <w:rPr>
          <w:sz w:val="19"/>
          <w:szCs w:val="19"/>
        </w:rPr>
        <w:t>Demand Generation &amp; Pipeline Acceleration   |   Sales &amp; Partner Enablement   |   Agency Management &amp; Performance Oversight</w:t>
      </w:r>
    </w:p>
    <w:p w14:paraId="784410DB" w14:textId="77777777" w:rsidR="00EF7875" w:rsidRDefault="00000000">
      <w:pPr>
        <w:spacing w:before="20" w:after="20"/>
      </w:pPr>
      <w:r>
        <w:rPr>
          <w:sz w:val="19"/>
          <w:szCs w:val="19"/>
        </w:rPr>
        <w:t>ICP Development &amp; Buyer Journey Mapping   |   SEO / GEO / AEO / Paid Media Strategy   |   Account-Based Marketing (ABM)</w:t>
      </w:r>
    </w:p>
    <w:p w14:paraId="61CE2D59" w14:textId="04719633" w:rsidR="00EF7875" w:rsidRDefault="00000000">
      <w:pPr>
        <w:spacing w:before="20" w:after="20"/>
      </w:pPr>
      <w:r>
        <w:rPr>
          <w:sz w:val="19"/>
          <w:szCs w:val="19"/>
        </w:rPr>
        <w:t>B2B SaaS Product Launch &amp; Roadmap Comms   |   Competitive Positioning &amp; Battlecards   |   AI-Enabled Marketing (Claude, ChatGPT, Jasper)</w:t>
      </w:r>
      <w:r w:rsidR="00130A6E">
        <w:t xml:space="preserve"> </w:t>
      </w:r>
      <w:r>
        <w:rPr>
          <w:sz w:val="19"/>
          <w:szCs w:val="19"/>
        </w:rPr>
        <w:t>HubSpot Marketing Hub &amp; Automation   |   Campaign Attribution &amp; KPI Reporting   |   Channel / Partner Ecosystem Marketing</w:t>
      </w:r>
    </w:p>
    <w:p w14:paraId="3DAE9DC7" w14:textId="77777777" w:rsidR="00EF7875" w:rsidRDefault="00000000">
      <w:pPr>
        <w:pBdr>
          <w:bottom w:val="single" w:sz="8" w:space="2" w:color="0C2340"/>
        </w:pBdr>
        <w:spacing w:before="160" w:after="60"/>
      </w:pPr>
      <w:r>
        <w:rPr>
          <w:b/>
          <w:bCs/>
          <w:color w:val="0C2340"/>
          <w:sz w:val="22"/>
          <w:szCs w:val="22"/>
        </w:rPr>
        <w:t>PROFESSIONAL EXPERIENCE</w:t>
      </w:r>
    </w:p>
    <w:p w14:paraId="6EE7AB17" w14:textId="77777777" w:rsidR="00EF7875" w:rsidRDefault="00000000">
      <w:pPr>
        <w:tabs>
          <w:tab w:val="right" w:pos="9360"/>
        </w:tabs>
        <w:spacing w:before="140" w:after="20"/>
      </w:pPr>
      <w:r>
        <w:rPr>
          <w:b/>
          <w:bCs/>
          <w:color w:val="0C2340"/>
          <w:sz w:val="22"/>
          <w:szCs w:val="22"/>
        </w:rPr>
        <w:t>Senior Marketing Manager</w:t>
      </w:r>
      <w:r>
        <w:tab/>
      </w:r>
      <w:r>
        <w:rPr>
          <w:i/>
          <w:iCs/>
          <w:color w:val="666666"/>
          <w:sz w:val="19"/>
          <w:szCs w:val="19"/>
        </w:rPr>
        <w:t>July 2024 - Present</w:t>
      </w:r>
    </w:p>
    <w:p w14:paraId="489B7C5A" w14:textId="77777777" w:rsidR="00EF7875" w:rsidRDefault="00000000">
      <w:pPr>
        <w:spacing w:after="30"/>
      </w:pPr>
      <w:proofErr w:type="spellStart"/>
      <w:proofErr w:type="gramStart"/>
      <w:r>
        <w:rPr>
          <w:b/>
          <w:bCs/>
          <w:color w:val="444444"/>
        </w:rPr>
        <w:t>Synergis</w:t>
      </w:r>
      <w:proofErr w:type="spellEnd"/>
      <w:r>
        <w:rPr>
          <w:color w:val="888888"/>
          <w:sz w:val="19"/>
          <w:szCs w:val="19"/>
        </w:rPr>
        <w:t xml:space="preserve">  |</w:t>
      </w:r>
      <w:proofErr w:type="gramEnd"/>
      <w:r>
        <w:rPr>
          <w:color w:val="888888"/>
          <w:sz w:val="19"/>
          <w:szCs w:val="19"/>
        </w:rPr>
        <w:t xml:space="preserve">  Atlanta, GA</w:t>
      </w:r>
    </w:p>
    <w:p w14:paraId="0FFE7139" w14:textId="77777777" w:rsidR="00EF7875" w:rsidRDefault="00000000">
      <w:pPr>
        <w:spacing w:before="30" w:after="40"/>
      </w:pPr>
      <w:r>
        <w:rPr>
          <w:i/>
          <w:iCs/>
          <w:color w:val="444444"/>
          <w:sz w:val="19"/>
          <w:szCs w:val="19"/>
        </w:rPr>
        <w:t>Sole marketing operator and strategist for a $75M+ B2B staffing and consulting firm, owning end-to-end product marketing, content strategy, demand generation, and sales enablement with no agency or additional headcount.</w:t>
      </w:r>
    </w:p>
    <w:p w14:paraId="2F4A5A18" w14:textId="77777777" w:rsidR="00EF7875" w:rsidRDefault="00000000">
      <w:pPr>
        <w:pStyle w:val="ListParagraph"/>
        <w:numPr>
          <w:ilvl w:val="0"/>
          <w:numId w:val="2"/>
        </w:numPr>
        <w:spacing w:before="30" w:after="30"/>
      </w:pPr>
      <w:r>
        <w:t>Owned messaging, positioning, and value proposition development for six practice areas including AI Enablement, Experience Design, and L&amp;D, translating service capabilities into differentiated stories for target ICPs across 8+ verticals.</w:t>
      </w:r>
    </w:p>
    <w:p w14:paraId="526F2202" w14:textId="77777777" w:rsidR="00EF7875" w:rsidRDefault="00000000">
      <w:pPr>
        <w:pStyle w:val="ListParagraph"/>
        <w:numPr>
          <w:ilvl w:val="0"/>
          <w:numId w:val="2"/>
        </w:numPr>
        <w:spacing w:before="30" w:after="30"/>
      </w:pPr>
      <w:r>
        <w:t>Led go-to-market content strategy from awareness to conversion, producing web copy, email campaigns, sales collateral, and thought leadership assets aligned to buyer journey stages.</w:t>
      </w:r>
    </w:p>
    <w:p w14:paraId="0C789806" w14:textId="77777777" w:rsidR="00EF7875" w:rsidRDefault="00000000">
      <w:pPr>
        <w:pStyle w:val="ListParagraph"/>
        <w:numPr>
          <w:ilvl w:val="0"/>
          <w:numId w:val="2"/>
        </w:numPr>
        <w:spacing w:before="30" w:after="30"/>
      </w:pPr>
      <w:r>
        <w:t>Executed 20 multi-vertical demand generation campaigns reaching 94,500+ contacts, generating 5,000+ scored leads with a 25.2% email open rate and 7.8% CTR, outperforming B2B benchmarks by 25% on opens and nearly 3x on clicks.</w:t>
      </w:r>
    </w:p>
    <w:p w14:paraId="096CC3DF" w14:textId="77777777" w:rsidR="00EF7875" w:rsidRDefault="00000000">
      <w:pPr>
        <w:pStyle w:val="ListParagraph"/>
        <w:numPr>
          <w:ilvl w:val="0"/>
          <w:numId w:val="2"/>
        </w:numPr>
        <w:spacing w:before="30" w:after="30"/>
      </w:pPr>
      <w:r>
        <w:t>Built the company's first sales enablement framework including a capability deck, case study library, discovery questionnaires, and positioning language guide for a six-person sales team, directly supporting pipeline progression.</w:t>
      </w:r>
    </w:p>
    <w:p w14:paraId="2CA30380" w14:textId="77777777" w:rsidR="00EF7875" w:rsidRDefault="00000000">
      <w:pPr>
        <w:pStyle w:val="ListParagraph"/>
        <w:numPr>
          <w:ilvl w:val="0"/>
          <w:numId w:val="2"/>
        </w:numPr>
        <w:spacing w:before="30" w:after="30"/>
      </w:pPr>
      <w:r>
        <w:t>Launched and managed the company's first LinkedIn Ads program, generating 30% more inbound leads and establishing a repeatable paid social playbook.</w:t>
      </w:r>
    </w:p>
    <w:p w14:paraId="04CA15E7" w14:textId="77777777" w:rsidR="00EF7875" w:rsidRDefault="00000000">
      <w:pPr>
        <w:pStyle w:val="ListParagraph"/>
        <w:numPr>
          <w:ilvl w:val="0"/>
          <w:numId w:val="2"/>
        </w:numPr>
        <w:spacing w:before="30" w:after="30"/>
      </w:pPr>
      <w:r>
        <w:t>Drove a complete brand repositioning initiative, retiring legacy positioning in favor of a strategic partner narrative organized around named practice areas, partnering with leadership to build internal buy-in.</w:t>
      </w:r>
    </w:p>
    <w:p w14:paraId="57B6EE92" w14:textId="77777777" w:rsidR="00EF7875" w:rsidRDefault="00000000">
      <w:pPr>
        <w:pStyle w:val="ListParagraph"/>
        <w:numPr>
          <w:ilvl w:val="0"/>
          <w:numId w:val="2"/>
        </w:numPr>
        <w:spacing w:before="30" w:after="30"/>
      </w:pPr>
      <w:r>
        <w:t>Developed GEO/AEO-optimized web content strategy to surface the brand in AI-driven search engines, including FAQ schema, updated homepage copy, and an AI Enablement landing page at /ai-enablement/.</w:t>
      </w:r>
    </w:p>
    <w:p w14:paraId="1FEB44F6" w14:textId="77777777" w:rsidR="00EF7875" w:rsidRDefault="00000000">
      <w:pPr>
        <w:pStyle w:val="ListParagraph"/>
        <w:numPr>
          <w:ilvl w:val="0"/>
          <w:numId w:val="2"/>
        </w:numPr>
        <w:spacing w:before="30" w:after="30"/>
      </w:pPr>
      <w:r>
        <w:t>Designed a Marketing-Sales SLA and lead scoring system (68-98 intent range) in Bullhorn CRM, creating the firm's first structured marketing-to-sales pipeline and enabling same-day lead handoff.</w:t>
      </w:r>
    </w:p>
    <w:p w14:paraId="1FC156C1" w14:textId="77777777" w:rsidR="00EF7875" w:rsidRDefault="00000000">
      <w:pPr>
        <w:pStyle w:val="ListParagraph"/>
        <w:numPr>
          <w:ilvl w:val="0"/>
          <w:numId w:val="2"/>
        </w:numPr>
        <w:spacing w:before="30" w:after="30"/>
      </w:pPr>
      <w:r>
        <w:t>Applied AI tools including ChatGPT, Claude, and Jasper to accelerate campaign messaging, content development, sales enablement assets, and competitive research without sacrificing strategic quality or brand voice.</w:t>
      </w:r>
    </w:p>
    <w:p w14:paraId="5729E53B" w14:textId="77777777" w:rsidR="00EF7875" w:rsidRDefault="00000000">
      <w:pPr>
        <w:spacing w:before="60" w:after="40"/>
      </w:pPr>
      <w:r>
        <w:rPr>
          <w:b/>
          <w:bCs/>
          <w:color w:val="0C2340"/>
          <w:sz w:val="19"/>
          <w:szCs w:val="19"/>
        </w:rPr>
        <w:t xml:space="preserve">Key Impact: </w:t>
      </w:r>
      <w:r>
        <w:rPr>
          <w:i/>
          <w:iCs/>
          <w:color w:val="444444"/>
          <w:sz w:val="19"/>
          <w:szCs w:val="19"/>
        </w:rPr>
        <w:t>Built the full marketing infrastructure from zero as a one-person team: 20 campaigns, 94,500+ contacts, 5,000+ scored leads, and above-benchmark engagement across every channel.</w:t>
      </w:r>
    </w:p>
    <w:p w14:paraId="7D4BEE55" w14:textId="77777777" w:rsidR="00EF7875" w:rsidRDefault="00000000">
      <w:pPr>
        <w:tabs>
          <w:tab w:val="right" w:pos="9360"/>
        </w:tabs>
        <w:spacing w:before="140" w:after="20"/>
      </w:pPr>
      <w:r>
        <w:rPr>
          <w:b/>
          <w:bCs/>
          <w:color w:val="0C2340"/>
          <w:sz w:val="22"/>
          <w:szCs w:val="22"/>
        </w:rPr>
        <w:t>Marketing Director</w:t>
      </w:r>
      <w:r>
        <w:tab/>
      </w:r>
      <w:r>
        <w:rPr>
          <w:i/>
          <w:iCs/>
          <w:color w:val="666666"/>
          <w:sz w:val="19"/>
          <w:szCs w:val="19"/>
        </w:rPr>
        <w:t>Sept 2018 - Feb 2024</w:t>
      </w:r>
    </w:p>
    <w:p w14:paraId="65033447" w14:textId="77777777" w:rsidR="00EF7875" w:rsidRDefault="00000000">
      <w:pPr>
        <w:spacing w:after="30"/>
      </w:pPr>
      <w:r>
        <w:rPr>
          <w:b/>
          <w:bCs/>
          <w:color w:val="444444"/>
        </w:rPr>
        <w:t xml:space="preserve">The Hive Buckhead </w:t>
      </w:r>
      <w:proofErr w:type="gramStart"/>
      <w:r>
        <w:rPr>
          <w:b/>
          <w:bCs/>
          <w:color w:val="444444"/>
        </w:rPr>
        <w:t>Group</w:t>
      </w:r>
      <w:r>
        <w:rPr>
          <w:color w:val="888888"/>
          <w:sz w:val="19"/>
          <w:szCs w:val="19"/>
        </w:rPr>
        <w:t xml:space="preserve">  |</w:t>
      </w:r>
      <w:proofErr w:type="gramEnd"/>
      <w:r>
        <w:rPr>
          <w:color w:val="888888"/>
          <w:sz w:val="19"/>
          <w:szCs w:val="19"/>
        </w:rPr>
        <w:t xml:space="preserve">  Atlanta, GA</w:t>
      </w:r>
    </w:p>
    <w:p w14:paraId="46F97C4E" w14:textId="77777777" w:rsidR="00EF7875" w:rsidRDefault="00000000">
      <w:pPr>
        <w:spacing w:before="30" w:after="40"/>
      </w:pPr>
      <w:r>
        <w:rPr>
          <w:i/>
          <w:iCs/>
          <w:color w:val="444444"/>
          <w:sz w:val="19"/>
          <w:szCs w:val="19"/>
        </w:rPr>
        <w:t>Led all marketing strategy and operations for a multi-venue hospitality group, managing an 8-person team, multimillion-dollar budgets, and multi-agency relationships across digital and traditional channels.</w:t>
      </w:r>
    </w:p>
    <w:p w14:paraId="6C22A77B" w14:textId="77777777" w:rsidR="00EF7875" w:rsidRDefault="00000000">
      <w:pPr>
        <w:pStyle w:val="ListParagraph"/>
        <w:numPr>
          <w:ilvl w:val="0"/>
          <w:numId w:val="2"/>
        </w:numPr>
        <w:spacing w:before="30" w:after="30"/>
      </w:pPr>
      <w:r>
        <w:lastRenderedPageBreak/>
        <w:t>Delivered 37% year-over-year revenue growth and a $1.4M profit increase in year one through full brand repositioning, retention marketing strategy, and campaign cost optimization, transforming marketing from a creative function into a measurable revenue driver.</w:t>
      </w:r>
    </w:p>
    <w:p w14:paraId="08801026" w14:textId="77777777" w:rsidR="00EF7875" w:rsidRDefault="00000000">
      <w:pPr>
        <w:pStyle w:val="ListParagraph"/>
        <w:numPr>
          <w:ilvl w:val="0"/>
          <w:numId w:val="2"/>
        </w:numPr>
        <w:spacing w:before="30" w:after="30"/>
      </w:pPr>
      <w:r>
        <w:t>Developed and owned messaging, positioning, and go-to-market strategy for a complete rebrand, doubling online engagement (2x social following, 2x web traffic) and measurably increasing customer acquisition across all venues.</w:t>
      </w:r>
    </w:p>
    <w:p w14:paraId="33F83C06" w14:textId="77777777" w:rsidR="00EF7875" w:rsidRDefault="00000000">
      <w:pPr>
        <w:pStyle w:val="ListParagraph"/>
        <w:numPr>
          <w:ilvl w:val="0"/>
          <w:numId w:val="2"/>
        </w:numPr>
        <w:spacing w:before="30" w:after="30"/>
      </w:pPr>
      <w:r>
        <w:t>Managed multi-agency relationships across digital, PR, and creative vendors, setting priorities, reviewing performance, and ensuring alignment with business goals and revenue targets.</w:t>
      </w:r>
    </w:p>
    <w:p w14:paraId="55239130" w14:textId="77777777" w:rsidR="00EF7875" w:rsidRDefault="00000000">
      <w:pPr>
        <w:pStyle w:val="ListParagraph"/>
        <w:numPr>
          <w:ilvl w:val="0"/>
          <w:numId w:val="2"/>
        </w:numPr>
        <w:spacing w:before="30" w:after="30"/>
      </w:pPr>
      <w:r>
        <w:t>Led content strategy across web, social, email, and event channels, ensuring consistent brand storytelling and voice across all external touchpoints.</w:t>
      </w:r>
    </w:p>
    <w:p w14:paraId="5085C490" w14:textId="77777777" w:rsidR="00EF7875" w:rsidRDefault="00000000">
      <w:pPr>
        <w:pStyle w:val="ListParagraph"/>
        <w:numPr>
          <w:ilvl w:val="0"/>
          <w:numId w:val="2"/>
        </w:numPr>
        <w:spacing w:before="30" w:after="30"/>
      </w:pPr>
      <w:r>
        <w:t>Expanded brand reach by 50% through strategic partnerships, influencer marketing, and sponsorship programs across Atlanta's competitive hospitality market.</w:t>
      </w:r>
    </w:p>
    <w:p w14:paraId="36D2B842" w14:textId="77777777" w:rsidR="00EF7875" w:rsidRDefault="00000000">
      <w:pPr>
        <w:pStyle w:val="ListParagraph"/>
        <w:numPr>
          <w:ilvl w:val="0"/>
          <w:numId w:val="2"/>
        </w:numPr>
        <w:spacing w:before="30" w:after="30"/>
      </w:pPr>
      <w:r>
        <w:t>Built and owned the end-to-end marketing budget and ROI reporting framework, which ownership adopted across all business units as the standard for performance measurement and investment decisions.</w:t>
      </w:r>
    </w:p>
    <w:p w14:paraId="4CF37DB0" w14:textId="77777777" w:rsidR="00EF7875" w:rsidRDefault="00000000">
      <w:pPr>
        <w:spacing w:before="60" w:after="40"/>
      </w:pPr>
      <w:r>
        <w:rPr>
          <w:b/>
          <w:bCs/>
          <w:color w:val="0C2340"/>
          <w:sz w:val="19"/>
          <w:szCs w:val="19"/>
        </w:rPr>
        <w:t xml:space="preserve">Key Impact: </w:t>
      </w:r>
      <w:r>
        <w:rPr>
          <w:i/>
          <w:iCs/>
          <w:color w:val="444444"/>
          <w:sz w:val="19"/>
          <w:szCs w:val="19"/>
        </w:rPr>
        <w:t>Transformed a locally recognized group into a data-driven marketing organization, delivering 37% revenue growth through brand repositioning, operational rigor, and creative strategy.</w:t>
      </w:r>
    </w:p>
    <w:p w14:paraId="3429AE3E" w14:textId="77777777" w:rsidR="00EF7875" w:rsidRDefault="00000000">
      <w:pPr>
        <w:tabs>
          <w:tab w:val="right" w:pos="9360"/>
        </w:tabs>
        <w:spacing w:before="140" w:after="20"/>
      </w:pPr>
      <w:r>
        <w:rPr>
          <w:b/>
          <w:bCs/>
          <w:color w:val="0C2340"/>
          <w:sz w:val="22"/>
          <w:szCs w:val="22"/>
        </w:rPr>
        <w:t>Marketing Consultant</w:t>
      </w:r>
      <w:r>
        <w:tab/>
      </w:r>
      <w:r>
        <w:rPr>
          <w:i/>
          <w:iCs/>
          <w:color w:val="666666"/>
          <w:sz w:val="19"/>
          <w:szCs w:val="19"/>
        </w:rPr>
        <w:t>July 2017 - June 2018</w:t>
      </w:r>
    </w:p>
    <w:p w14:paraId="3E0E4A2E" w14:textId="77777777" w:rsidR="00EF7875" w:rsidRDefault="00000000">
      <w:pPr>
        <w:spacing w:after="30"/>
      </w:pPr>
      <w:r>
        <w:rPr>
          <w:b/>
          <w:bCs/>
          <w:color w:val="444444"/>
        </w:rPr>
        <w:t xml:space="preserve">All Points Media (Financial Independence </w:t>
      </w:r>
      <w:proofErr w:type="gramStart"/>
      <w:r>
        <w:rPr>
          <w:b/>
          <w:bCs/>
          <w:color w:val="444444"/>
        </w:rPr>
        <w:t>Group)</w:t>
      </w:r>
      <w:r>
        <w:rPr>
          <w:color w:val="888888"/>
          <w:sz w:val="19"/>
          <w:szCs w:val="19"/>
        </w:rPr>
        <w:t xml:space="preserve">  |</w:t>
      </w:r>
      <w:proofErr w:type="gramEnd"/>
      <w:r>
        <w:rPr>
          <w:color w:val="888888"/>
          <w:sz w:val="19"/>
          <w:szCs w:val="19"/>
        </w:rPr>
        <w:t xml:space="preserve">  Charlotte, NC</w:t>
      </w:r>
    </w:p>
    <w:p w14:paraId="45408F64" w14:textId="77777777" w:rsidR="00EF7875" w:rsidRDefault="00000000">
      <w:pPr>
        <w:spacing w:before="30" w:after="40"/>
      </w:pPr>
      <w:r>
        <w:rPr>
          <w:i/>
          <w:iCs/>
          <w:color w:val="444444"/>
          <w:sz w:val="19"/>
          <w:szCs w:val="19"/>
        </w:rPr>
        <w:t>Strategic B2B marketing consultant for a national agency serving 30+ independent financial advisors and wealth management firms on go-to-market and demand generation strategy.</w:t>
      </w:r>
    </w:p>
    <w:p w14:paraId="58C9D082" w14:textId="77777777" w:rsidR="00EF7875" w:rsidRDefault="00000000">
      <w:pPr>
        <w:pStyle w:val="ListParagraph"/>
        <w:numPr>
          <w:ilvl w:val="0"/>
          <w:numId w:val="2"/>
        </w:numPr>
        <w:spacing w:before="30" w:after="30"/>
      </w:pPr>
      <w:r>
        <w:t>Designed and executed customized go-to-market and content strategies for 30+ advisory clients, combining audience segmentation, messaging frameworks, and multi-channel campaign execution.</w:t>
      </w:r>
    </w:p>
    <w:p w14:paraId="5150FB9E" w14:textId="77777777" w:rsidR="00EF7875" w:rsidRDefault="00000000">
      <w:pPr>
        <w:pStyle w:val="ListParagraph"/>
        <w:numPr>
          <w:ilvl w:val="0"/>
          <w:numId w:val="2"/>
        </w:numPr>
        <w:spacing w:before="30" w:after="30"/>
      </w:pPr>
      <w:r>
        <w:t>Increased inbound leads by 42% across SEO, PPC, email, and social, improving conversion rates and reducing client acquisition costs.</w:t>
      </w:r>
    </w:p>
    <w:p w14:paraId="2AD1C7EC" w14:textId="77777777" w:rsidR="00EF7875" w:rsidRDefault="00000000">
      <w:pPr>
        <w:pStyle w:val="ListParagraph"/>
        <w:numPr>
          <w:ilvl w:val="0"/>
          <w:numId w:val="2"/>
        </w:numPr>
        <w:spacing w:before="30" w:after="30"/>
      </w:pPr>
      <w:r>
        <w:t>Built the agency's first marketing performance dashboards, enabling ROI measurement and data-informed targeting that became the foundation for scalable operations.</w:t>
      </w:r>
    </w:p>
    <w:p w14:paraId="4CEF7550" w14:textId="77777777" w:rsidR="00EF7875" w:rsidRDefault="00000000">
      <w:pPr>
        <w:pStyle w:val="ListParagraph"/>
        <w:numPr>
          <w:ilvl w:val="0"/>
          <w:numId w:val="2"/>
        </w:numPr>
        <w:spacing w:before="30" w:after="30"/>
      </w:pPr>
      <w:r>
        <w:t>Conducted competitive analysis and ICP segmentation to identify untapped high-margin niches, directly informing positioning and go-to-market strategy for advisory clients.</w:t>
      </w:r>
    </w:p>
    <w:p w14:paraId="197449F8" w14:textId="77777777" w:rsidR="00EF7875" w:rsidRDefault="00000000">
      <w:pPr>
        <w:spacing w:before="60" w:after="40"/>
      </w:pPr>
      <w:r>
        <w:rPr>
          <w:b/>
          <w:bCs/>
          <w:color w:val="0C2340"/>
          <w:sz w:val="19"/>
          <w:szCs w:val="19"/>
        </w:rPr>
        <w:t xml:space="preserve">Key Impact: </w:t>
      </w:r>
      <w:r>
        <w:rPr>
          <w:i/>
          <w:iCs/>
          <w:color w:val="444444"/>
          <w:sz w:val="19"/>
          <w:szCs w:val="19"/>
        </w:rPr>
        <w:t>Established a data-driven consulting framework that improved client retention and agency profitability while building the operational playbook for scalable advisor marketing.</w:t>
      </w:r>
    </w:p>
    <w:p w14:paraId="1D4662A6" w14:textId="77777777" w:rsidR="00EF7875" w:rsidRDefault="00000000">
      <w:pPr>
        <w:tabs>
          <w:tab w:val="right" w:pos="9360"/>
        </w:tabs>
        <w:spacing w:before="140" w:after="20"/>
      </w:pPr>
      <w:r>
        <w:rPr>
          <w:b/>
          <w:bCs/>
          <w:color w:val="0C2340"/>
          <w:sz w:val="22"/>
          <w:szCs w:val="22"/>
        </w:rPr>
        <w:t>Senior Marketing Coordinator to Trade Commissioner</w:t>
      </w:r>
      <w:r>
        <w:tab/>
      </w:r>
      <w:r>
        <w:rPr>
          <w:i/>
          <w:iCs/>
          <w:color w:val="666666"/>
          <w:sz w:val="19"/>
          <w:szCs w:val="19"/>
        </w:rPr>
        <w:t>June 2011 - Feb 2017</w:t>
      </w:r>
    </w:p>
    <w:p w14:paraId="30432C95" w14:textId="77777777" w:rsidR="00EF7875" w:rsidRDefault="00000000">
      <w:pPr>
        <w:spacing w:after="30"/>
      </w:pPr>
      <w:r>
        <w:rPr>
          <w:b/>
          <w:bCs/>
          <w:color w:val="444444"/>
        </w:rPr>
        <w:t xml:space="preserve">Trade Council of Denmark (Royal Danish </w:t>
      </w:r>
      <w:proofErr w:type="gramStart"/>
      <w:r>
        <w:rPr>
          <w:b/>
          <w:bCs/>
          <w:color w:val="444444"/>
        </w:rPr>
        <w:t>Embassy)</w:t>
      </w:r>
      <w:r>
        <w:rPr>
          <w:color w:val="888888"/>
          <w:sz w:val="19"/>
          <w:szCs w:val="19"/>
        </w:rPr>
        <w:t xml:space="preserve">  |</w:t>
      </w:r>
      <w:proofErr w:type="gramEnd"/>
      <w:r>
        <w:rPr>
          <w:color w:val="888888"/>
          <w:sz w:val="19"/>
          <w:szCs w:val="19"/>
        </w:rPr>
        <w:t xml:space="preserve">  Atlanta, GA</w:t>
      </w:r>
    </w:p>
    <w:p w14:paraId="1C122566" w14:textId="77777777" w:rsidR="00EF7875" w:rsidRDefault="00000000">
      <w:pPr>
        <w:spacing w:before="30" w:after="40"/>
      </w:pPr>
      <w:r>
        <w:rPr>
          <w:i/>
          <w:iCs/>
          <w:color w:val="444444"/>
          <w:sz w:val="19"/>
          <w:szCs w:val="19"/>
        </w:rPr>
        <w:t>Supported a high-volume portfolio of Danish companies pursuing U.S. market entry and expansion, translating European value propositions into American buyer messaging, localized sales collateral, market research, and business development campaigns across renewable energy, healthcare, and technology sectors.</w:t>
      </w:r>
    </w:p>
    <w:p w14:paraId="7F3188A7" w14:textId="77777777" w:rsidR="00EF7875" w:rsidRDefault="00000000">
      <w:pPr>
        <w:pStyle w:val="ListParagraph"/>
        <w:numPr>
          <w:ilvl w:val="0"/>
          <w:numId w:val="2"/>
        </w:numPr>
        <w:spacing w:before="30" w:after="30"/>
      </w:pPr>
      <w:r>
        <w:t>Translated European value propositions into American buyer messaging, localized sales collateral, market research, and business development campaigns that helped European firms build credibility, visibility, and traction with U.S. buyers and partners.</w:t>
      </w:r>
    </w:p>
    <w:p w14:paraId="2A545D44" w14:textId="77777777" w:rsidR="00EF7875" w:rsidRDefault="00000000">
      <w:pPr>
        <w:pStyle w:val="ListParagraph"/>
        <w:numPr>
          <w:ilvl w:val="0"/>
          <w:numId w:val="2"/>
        </w:numPr>
        <w:spacing w:before="30" w:after="30"/>
      </w:pPr>
      <w:r>
        <w:t>Managed individual client budgets exceeding $100K, ensuring ROI through rigorous performance tracking, post-campaign analysis, and data-informed budget reallocation.</w:t>
      </w:r>
    </w:p>
    <w:p w14:paraId="018AB114" w14:textId="77777777" w:rsidR="00EF7875" w:rsidRDefault="00000000">
      <w:pPr>
        <w:pStyle w:val="ListParagraph"/>
        <w:numPr>
          <w:ilvl w:val="0"/>
          <w:numId w:val="2"/>
        </w:numPr>
        <w:spacing w:before="30" w:after="30"/>
      </w:pPr>
      <w:r>
        <w:t>Produced high-level strategy reports, positioning documents, and presentations for the Trade Commissioner and C-suite executives, directly influencing investment and market-expansion decisions.</w:t>
      </w:r>
    </w:p>
    <w:p w14:paraId="40B808A8" w14:textId="77777777" w:rsidR="00EF7875" w:rsidRDefault="00000000">
      <w:pPr>
        <w:pStyle w:val="ListParagraph"/>
        <w:numPr>
          <w:ilvl w:val="0"/>
          <w:numId w:val="2"/>
        </w:numPr>
        <w:spacing w:before="30" w:after="30"/>
      </w:pPr>
      <w:r>
        <w:t>Developed and executed integrated marketing and PR programs across digital, event, and trade channels, accelerating client visibility and market trust in new verticals.</w:t>
      </w:r>
    </w:p>
    <w:p w14:paraId="6F30FE4E" w14:textId="77777777" w:rsidR="00EF7875" w:rsidRDefault="00000000">
      <w:pPr>
        <w:pStyle w:val="ListParagraph"/>
        <w:numPr>
          <w:ilvl w:val="0"/>
          <w:numId w:val="2"/>
        </w:numPr>
        <w:spacing w:before="30" w:after="30"/>
      </w:pPr>
      <w:r>
        <w:t>Represented the Trade Council at U.S. industry events and trade missions, building government and enterprise relationships that drove cross-border business growth.</w:t>
      </w:r>
    </w:p>
    <w:p w14:paraId="4598E382" w14:textId="77777777" w:rsidR="00EF7875" w:rsidRDefault="00000000">
      <w:pPr>
        <w:spacing w:before="60" w:after="40"/>
      </w:pPr>
      <w:r>
        <w:rPr>
          <w:b/>
          <w:bCs/>
          <w:color w:val="0C2340"/>
          <w:sz w:val="19"/>
          <w:szCs w:val="19"/>
        </w:rPr>
        <w:t xml:space="preserve">Key Impact: </w:t>
      </w:r>
      <w:r>
        <w:rPr>
          <w:i/>
          <w:iCs/>
          <w:color w:val="444444"/>
          <w:sz w:val="19"/>
          <w:szCs w:val="19"/>
        </w:rPr>
        <w:t>Helped a high-volume portfolio of European companies establish credibility and traction in the U.S. market by combining international GTM expertise, cultural intelligence, and localized messaging strategy.</w:t>
      </w:r>
    </w:p>
    <w:p w14:paraId="164A7CA3" w14:textId="77777777" w:rsidR="00130A6E" w:rsidRDefault="00130A6E">
      <w:pPr>
        <w:pBdr>
          <w:bottom w:val="single" w:sz="8" w:space="2" w:color="0C2340"/>
        </w:pBdr>
        <w:spacing w:before="160" w:after="60"/>
        <w:rPr>
          <w:b/>
          <w:bCs/>
          <w:color w:val="0C2340"/>
          <w:sz w:val="22"/>
          <w:szCs w:val="22"/>
        </w:rPr>
      </w:pPr>
    </w:p>
    <w:p w14:paraId="7C209755" w14:textId="77777777" w:rsidR="00130A6E" w:rsidRDefault="00130A6E">
      <w:pPr>
        <w:pBdr>
          <w:bottom w:val="single" w:sz="8" w:space="2" w:color="0C2340"/>
        </w:pBdr>
        <w:spacing w:before="160" w:after="60"/>
        <w:rPr>
          <w:b/>
          <w:bCs/>
          <w:color w:val="0C2340"/>
          <w:sz w:val="22"/>
          <w:szCs w:val="22"/>
        </w:rPr>
      </w:pPr>
    </w:p>
    <w:p w14:paraId="72473DDC" w14:textId="77777777" w:rsidR="00130A6E" w:rsidRDefault="00130A6E">
      <w:pPr>
        <w:pBdr>
          <w:bottom w:val="single" w:sz="8" w:space="2" w:color="0C2340"/>
        </w:pBdr>
        <w:spacing w:before="160" w:after="60"/>
        <w:rPr>
          <w:b/>
          <w:bCs/>
          <w:color w:val="0C2340"/>
          <w:sz w:val="22"/>
          <w:szCs w:val="22"/>
        </w:rPr>
      </w:pPr>
    </w:p>
    <w:p w14:paraId="155CBEBB" w14:textId="095A8FB1" w:rsidR="00EF7875" w:rsidRDefault="00000000">
      <w:pPr>
        <w:pBdr>
          <w:bottom w:val="single" w:sz="8" w:space="2" w:color="0C2340"/>
        </w:pBdr>
        <w:spacing w:before="160" w:after="60"/>
      </w:pPr>
      <w:r>
        <w:rPr>
          <w:b/>
          <w:bCs/>
          <w:color w:val="0C2340"/>
          <w:sz w:val="22"/>
          <w:szCs w:val="22"/>
        </w:rPr>
        <w:lastRenderedPageBreak/>
        <w:t>EDUCATION</w:t>
      </w:r>
    </w:p>
    <w:p w14:paraId="220DD0DF" w14:textId="77777777" w:rsidR="00EF7875" w:rsidRDefault="00000000">
      <w:pPr>
        <w:spacing w:before="80" w:after="20"/>
      </w:pPr>
      <w:r>
        <w:rPr>
          <w:b/>
          <w:bCs/>
        </w:rPr>
        <w:t xml:space="preserve">MBA, </w:t>
      </w:r>
      <w:proofErr w:type="gramStart"/>
      <w:r>
        <w:rPr>
          <w:b/>
          <w:bCs/>
        </w:rPr>
        <w:t>Marketing</w:t>
      </w:r>
      <w:r>
        <w:rPr>
          <w:color w:val="444444"/>
        </w:rPr>
        <w:t xml:space="preserve">  |</w:t>
      </w:r>
      <w:proofErr w:type="gramEnd"/>
      <w:r>
        <w:rPr>
          <w:color w:val="444444"/>
        </w:rPr>
        <w:t xml:space="preserve">  University of Phoenix</w:t>
      </w:r>
    </w:p>
    <w:p w14:paraId="368DD725" w14:textId="321D027B" w:rsidR="00130A6E" w:rsidRPr="00130A6E" w:rsidRDefault="00000000" w:rsidP="00130A6E">
      <w:pPr>
        <w:spacing w:before="10" w:after="60"/>
      </w:pPr>
      <w:r>
        <w:rPr>
          <w:b/>
          <w:bCs/>
        </w:rPr>
        <w:t>BA, Journalism (Public Relations)</w:t>
      </w:r>
      <w:r>
        <w:rPr>
          <w:color w:val="444444"/>
        </w:rPr>
        <w:t xml:space="preserve">  |  Georgia State University</w:t>
      </w:r>
    </w:p>
    <w:p w14:paraId="735DBBD6" w14:textId="149BC2D3" w:rsidR="00EF7875" w:rsidRDefault="00000000">
      <w:pPr>
        <w:pBdr>
          <w:bottom w:val="single" w:sz="8" w:space="2" w:color="0C2340"/>
        </w:pBdr>
        <w:spacing w:before="160" w:after="60"/>
      </w:pPr>
      <w:r>
        <w:rPr>
          <w:b/>
          <w:bCs/>
          <w:color w:val="0C2340"/>
          <w:sz w:val="22"/>
          <w:szCs w:val="22"/>
        </w:rPr>
        <w:t>CERTIFICATIONS &amp; CREDENTIALS</w:t>
      </w:r>
    </w:p>
    <w:p w14:paraId="6DFBFFE5" w14:textId="77777777" w:rsidR="00EF7875" w:rsidRDefault="00000000">
      <w:pPr>
        <w:spacing w:before="80" w:after="10"/>
      </w:pPr>
      <w:r>
        <w:rPr>
          <w:sz w:val="19"/>
          <w:szCs w:val="19"/>
        </w:rPr>
        <w:t xml:space="preserve">Digital Marketing Science </w:t>
      </w:r>
      <w:proofErr w:type="gramStart"/>
      <w:r>
        <w:rPr>
          <w:sz w:val="19"/>
          <w:szCs w:val="19"/>
        </w:rPr>
        <w:t>Certification  |</w:t>
      </w:r>
      <w:proofErr w:type="gramEnd"/>
      <w:r>
        <w:rPr>
          <w:sz w:val="19"/>
          <w:szCs w:val="19"/>
        </w:rPr>
        <w:t xml:space="preserve">  Kennesaw State University (2024)</w:t>
      </w:r>
    </w:p>
    <w:p w14:paraId="7794D778" w14:textId="77777777" w:rsidR="00EF7875" w:rsidRDefault="00000000">
      <w:pPr>
        <w:spacing w:before="10" w:after="10"/>
      </w:pPr>
      <w:r>
        <w:rPr>
          <w:sz w:val="19"/>
          <w:szCs w:val="19"/>
        </w:rPr>
        <w:t xml:space="preserve">Google Analytics </w:t>
      </w:r>
      <w:proofErr w:type="gramStart"/>
      <w:r>
        <w:rPr>
          <w:sz w:val="19"/>
          <w:szCs w:val="19"/>
        </w:rPr>
        <w:t>Certification  |</w:t>
      </w:r>
      <w:proofErr w:type="gramEnd"/>
      <w:r>
        <w:rPr>
          <w:sz w:val="19"/>
          <w:szCs w:val="19"/>
        </w:rPr>
        <w:t xml:space="preserve">  Google (2024)</w:t>
      </w:r>
    </w:p>
    <w:p w14:paraId="241B0A5C" w14:textId="77777777" w:rsidR="00EF7875" w:rsidRDefault="00000000">
      <w:pPr>
        <w:spacing w:before="10" w:after="10"/>
      </w:pPr>
      <w:r>
        <w:rPr>
          <w:sz w:val="19"/>
          <w:szCs w:val="19"/>
        </w:rPr>
        <w:t xml:space="preserve">Google Ads Search </w:t>
      </w:r>
      <w:proofErr w:type="gramStart"/>
      <w:r>
        <w:rPr>
          <w:sz w:val="19"/>
          <w:szCs w:val="19"/>
        </w:rPr>
        <w:t>Certification  |</w:t>
      </w:r>
      <w:proofErr w:type="gramEnd"/>
      <w:r>
        <w:rPr>
          <w:sz w:val="19"/>
          <w:szCs w:val="19"/>
        </w:rPr>
        <w:t xml:space="preserve">  Google (2024)</w:t>
      </w:r>
    </w:p>
    <w:p w14:paraId="3C693753" w14:textId="77777777" w:rsidR="00EF7875" w:rsidRDefault="00000000">
      <w:pPr>
        <w:spacing w:before="10" w:after="10"/>
      </w:pPr>
      <w:r>
        <w:rPr>
          <w:sz w:val="19"/>
          <w:szCs w:val="19"/>
        </w:rPr>
        <w:t xml:space="preserve">HubSpot Email Marketing </w:t>
      </w:r>
      <w:proofErr w:type="gramStart"/>
      <w:r>
        <w:rPr>
          <w:sz w:val="19"/>
          <w:szCs w:val="19"/>
        </w:rPr>
        <w:t>Certification  |</w:t>
      </w:r>
      <w:proofErr w:type="gramEnd"/>
      <w:r>
        <w:rPr>
          <w:sz w:val="19"/>
          <w:szCs w:val="19"/>
        </w:rPr>
        <w:t xml:space="preserve">  HubSpot Academy (2024)</w:t>
      </w:r>
    </w:p>
    <w:p w14:paraId="2B7C4511" w14:textId="77777777" w:rsidR="00EF7875" w:rsidRDefault="00000000">
      <w:pPr>
        <w:spacing w:before="10" w:after="60"/>
      </w:pPr>
      <w:r>
        <w:rPr>
          <w:sz w:val="19"/>
          <w:szCs w:val="19"/>
        </w:rPr>
        <w:t xml:space="preserve">Google Prompting </w:t>
      </w:r>
      <w:proofErr w:type="gramStart"/>
      <w:r>
        <w:rPr>
          <w:sz w:val="19"/>
          <w:szCs w:val="19"/>
        </w:rPr>
        <w:t>Essentials  |</w:t>
      </w:r>
      <w:proofErr w:type="gramEnd"/>
      <w:r>
        <w:rPr>
          <w:sz w:val="19"/>
          <w:szCs w:val="19"/>
        </w:rPr>
        <w:t xml:space="preserve">  Google (2025)</w:t>
      </w:r>
    </w:p>
    <w:p w14:paraId="597275D1" w14:textId="77777777" w:rsidR="00EF7875" w:rsidRDefault="00000000">
      <w:pPr>
        <w:pBdr>
          <w:bottom w:val="single" w:sz="8" w:space="2" w:color="0C2340"/>
        </w:pBdr>
        <w:spacing w:before="160" w:after="60"/>
      </w:pPr>
      <w:r>
        <w:rPr>
          <w:b/>
          <w:bCs/>
          <w:color w:val="0C2340"/>
          <w:sz w:val="22"/>
          <w:szCs w:val="22"/>
        </w:rPr>
        <w:t>TECHNOLOGY &amp; PLATFORMS</w:t>
      </w:r>
    </w:p>
    <w:p w14:paraId="171EA832" w14:textId="77777777" w:rsidR="00EF7875" w:rsidRDefault="00000000">
      <w:pPr>
        <w:spacing w:before="80" w:after="20"/>
      </w:pPr>
      <w:r>
        <w:rPr>
          <w:b/>
          <w:bCs/>
          <w:color w:val="0C2340"/>
          <w:sz w:val="19"/>
          <w:szCs w:val="19"/>
        </w:rPr>
        <w:t xml:space="preserve">CRM &amp; Automation: </w:t>
      </w:r>
      <w:r>
        <w:rPr>
          <w:sz w:val="19"/>
          <w:szCs w:val="19"/>
        </w:rPr>
        <w:t>HubSpot Marketing Hub, Salesforce, Bullhorn CRM, Bullhorn Automation</w:t>
      </w:r>
    </w:p>
    <w:p w14:paraId="0E2754C4" w14:textId="77777777" w:rsidR="00EF7875" w:rsidRDefault="00000000">
      <w:pPr>
        <w:spacing w:before="10" w:after="20"/>
      </w:pPr>
      <w:r>
        <w:rPr>
          <w:b/>
          <w:bCs/>
          <w:color w:val="0C2340"/>
          <w:sz w:val="19"/>
          <w:szCs w:val="19"/>
        </w:rPr>
        <w:t xml:space="preserve">Analytics &amp; Reporting: </w:t>
      </w:r>
      <w:r>
        <w:rPr>
          <w:sz w:val="19"/>
          <w:szCs w:val="19"/>
        </w:rPr>
        <w:t>Google Analytics (GA4), Looker Studio, HubSpot Attribution, UTM tracking, campaign dashboards</w:t>
      </w:r>
    </w:p>
    <w:p w14:paraId="15EBAB70" w14:textId="77777777" w:rsidR="00EF7875" w:rsidRDefault="00000000">
      <w:pPr>
        <w:spacing w:before="10" w:after="20"/>
      </w:pPr>
      <w:r>
        <w:rPr>
          <w:b/>
          <w:bCs/>
          <w:color w:val="0C2340"/>
          <w:sz w:val="19"/>
          <w:szCs w:val="19"/>
        </w:rPr>
        <w:t xml:space="preserve">Digital &amp; Demand Gen: </w:t>
      </w:r>
      <w:r>
        <w:rPr>
          <w:sz w:val="19"/>
          <w:szCs w:val="19"/>
        </w:rPr>
        <w:t>Google Ads, LinkedIn Ads, SEO, GEO/AEO, SEM, Programmatic, landing page optimization</w:t>
      </w:r>
    </w:p>
    <w:p w14:paraId="0D1C9F10" w14:textId="77777777" w:rsidR="00EF7875" w:rsidRDefault="00000000">
      <w:pPr>
        <w:spacing w:before="10" w:after="60"/>
      </w:pPr>
      <w:r>
        <w:rPr>
          <w:b/>
          <w:bCs/>
          <w:color w:val="0C2340"/>
          <w:sz w:val="19"/>
          <w:szCs w:val="19"/>
        </w:rPr>
        <w:t xml:space="preserve">AI &amp; Productivity: </w:t>
      </w:r>
      <w:r>
        <w:rPr>
          <w:sz w:val="19"/>
          <w:szCs w:val="19"/>
        </w:rPr>
        <w:t>ChatGPT, Claude, Jasper AI, Google AI tools, prompt engineering, AI-assisted GTM strategy, content development, and competitive research</w:t>
      </w:r>
    </w:p>
    <w:sectPr w:rsidR="00EF7875">
      <w:pgSz w:w="12240" w:h="15840"/>
      <w:pgMar w:top="900" w:right="1080" w:bottom="90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22EA8"/>
    <w:multiLevelType w:val="hybridMultilevel"/>
    <w:tmpl w:val="4FF84046"/>
    <w:lvl w:ilvl="0" w:tplc="51466E18">
      <w:start w:val="1"/>
      <w:numFmt w:val="bullet"/>
      <w:lvlText w:val="•"/>
      <w:lvlJc w:val="left"/>
      <w:pPr>
        <w:ind w:left="400" w:hanging="260"/>
      </w:pPr>
    </w:lvl>
    <w:lvl w:ilvl="1" w:tplc="004A8DB2">
      <w:numFmt w:val="decimal"/>
      <w:lvlText w:val=""/>
      <w:lvlJc w:val="left"/>
    </w:lvl>
    <w:lvl w:ilvl="2" w:tplc="55BED45A">
      <w:numFmt w:val="decimal"/>
      <w:lvlText w:val=""/>
      <w:lvlJc w:val="left"/>
    </w:lvl>
    <w:lvl w:ilvl="3" w:tplc="0EDEA50A">
      <w:numFmt w:val="decimal"/>
      <w:lvlText w:val=""/>
      <w:lvlJc w:val="left"/>
    </w:lvl>
    <w:lvl w:ilvl="4" w:tplc="11147A34">
      <w:numFmt w:val="decimal"/>
      <w:lvlText w:val=""/>
      <w:lvlJc w:val="left"/>
    </w:lvl>
    <w:lvl w:ilvl="5" w:tplc="9C200A3E">
      <w:numFmt w:val="decimal"/>
      <w:lvlText w:val=""/>
      <w:lvlJc w:val="left"/>
    </w:lvl>
    <w:lvl w:ilvl="6" w:tplc="3E966FEC">
      <w:numFmt w:val="decimal"/>
      <w:lvlText w:val=""/>
      <w:lvlJc w:val="left"/>
    </w:lvl>
    <w:lvl w:ilvl="7" w:tplc="15B419BE">
      <w:numFmt w:val="decimal"/>
      <w:lvlText w:val=""/>
      <w:lvlJc w:val="left"/>
    </w:lvl>
    <w:lvl w:ilvl="8" w:tplc="18106A5A">
      <w:numFmt w:val="decimal"/>
      <w:lvlText w:val=""/>
      <w:lvlJc w:val="left"/>
    </w:lvl>
  </w:abstractNum>
  <w:abstractNum w:abstractNumId="1" w15:restartNumberingAfterBreak="0">
    <w:nsid w:val="4DA31B66"/>
    <w:multiLevelType w:val="hybridMultilevel"/>
    <w:tmpl w:val="7F3A61BC"/>
    <w:lvl w:ilvl="0" w:tplc="CFCEAD12">
      <w:start w:val="1"/>
      <w:numFmt w:val="bullet"/>
      <w:lvlText w:val="●"/>
      <w:lvlJc w:val="left"/>
      <w:pPr>
        <w:ind w:left="720" w:hanging="360"/>
      </w:pPr>
    </w:lvl>
    <w:lvl w:ilvl="1" w:tplc="308E1C5C">
      <w:start w:val="1"/>
      <w:numFmt w:val="bullet"/>
      <w:lvlText w:val="○"/>
      <w:lvlJc w:val="left"/>
      <w:pPr>
        <w:ind w:left="1440" w:hanging="360"/>
      </w:pPr>
    </w:lvl>
    <w:lvl w:ilvl="2" w:tplc="63B699CA">
      <w:start w:val="1"/>
      <w:numFmt w:val="bullet"/>
      <w:lvlText w:val="■"/>
      <w:lvlJc w:val="left"/>
      <w:pPr>
        <w:ind w:left="2160" w:hanging="360"/>
      </w:pPr>
    </w:lvl>
    <w:lvl w:ilvl="3" w:tplc="7148690A">
      <w:start w:val="1"/>
      <w:numFmt w:val="bullet"/>
      <w:lvlText w:val="●"/>
      <w:lvlJc w:val="left"/>
      <w:pPr>
        <w:ind w:left="2880" w:hanging="360"/>
      </w:pPr>
    </w:lvl>
    <w:lvl w:ilvl="4" w:tplc="2E7226DA">
      <w:start w:val="1"/>
      <w:numFmt w:val="bullet"/>
      <w:lvlText w:val="○"/>
      <w:lvlJc w:val="left"/>
      <w:pPr>
        <w:ind w:left="3600" w:hanging="360"/>
      </w:pPr>
    </w:lvl>
    <w:lvl w:ilvl="5" w:tplc="044E8DC0">
      <w:start w:val="1"/>
      <w:numFmt w:val="bullet"/>
      <w:lvlText w:val="■"/>
      <w:lvlJc w:val="left"/>
      <w:pPr>
        <w:ind w:left="4320" w:hanging="360"/>
      </w:pPr>
    </w:lvl>
    <w:lvl w:ilvl="6" w:tplc="83C0CC70">
      <w:start w:val="1"/>
      <w:numFmt w:val="bullet"/>
      <w:lvlText w:val="●"/>
      <w:lvlJc w:val="left"/>
      <w:pPr>
        <w:ind w:left="5040" w:hanging="360"/>
      </w:pPr>
    </w:lvl>
    <w:lvl w:ilvl="7" w:tplc="8A72DA08">
      <w:start w:val="1"/>
      <w:numFmt w:val="bullet"/>
      <w:lvlText w:val="●"/>
      <w:lvlJc w:val="left"/>
      <w:pPr>
        <w:ind w:left="5760" w:hanging="360"/>
      </w:pPr>
    </w:lvl>
    <w:lvl w:ilvl="8" w:tplc="E7762B7E">
      <w:start w:val="1"/>
      <w:numFmt w:val="bullet"/>
      <w:lvlText w:val="●"/>
      <w:lvlJc w:val="left"/>
      <w:pPr>
        <w:ind w:left="6480" w:hanging="360"/>
      </w:pPr>
    </w:lvl>
  </w:abstractNum>
  <w:num w:numId="1" w16cid:durableId="1541359848">
    <w:abstractNumId w:val="1"/>
    <w:lvlOverride w:ilvl="0">
      <w:startOverride w:val="1"/>
    </w:lvlOverride>
  </w:num>
  <w:num w:numId="2" w16cid:durableId="11614598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875"/>
    <w:rsid w:val="00130A6E"/>
    <w:rsid w:val="009651C5"/>
    <w:rsid w:val="00EF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08A12D"/>
  <w15:docId w15:val="{63125542-A48B-B646-B4D5-96F3E49B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1174</Words>
  <Characters>7916</Characters>
  <Application>Microsoft Office Word</Application>
  <DocSecurity>0</DocSecurity>
  <Lines>113</Lines>
  <Paragraphs>75</Paragraphs>
  <ScaleCrop>false</ScaleCrop>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Stacie Sampson</cp:lastModifiedBy>
  <cp:revision>2</cp:revision>
  <dcterms:created xsi:type="dcterms:W3CDTF">2026-06-13T17:53:00Z</dcterms:created>
  <dcterms:modified xsi:type="dcterms:W3CDTF">2026-06-13T17:53:00Z</dcterms:modified>
</cp:coreProperties>
</file>